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B89DB" w14:textId="59BD046B" w:rsidR="00920F1F" w:rsidRPr="00680AD0" w:rsidRDefault="00F448F8" w:rsidP="00680AD0">
      <w:pPr>
        <w:jc w:val="center"/>
        <w:rPr>
          <w:b/>
          <w:bCs/>
          <w:sz w:val="20"/>
          <w:szCs w:val="20"/>
        </w:rPr>
      </w:pPr>
      <w:r w:rsidRPr="00680AD0">
        <w:rPr>
          <w:b/>
          <w:bCs/>
          <w:sz w:val="20"/>
          <w:szCs w:val="20"/>
        </w:rPr>
        <w:t>TOWN OF OAKLAND</w:t>
      </w:r>
    </w:p>
    <w:p w14:paraId="3C322E6B" w14:textId="5A11CB12" w:rsidR="00F448F8" w:rsidRPr="00680AD0" w:rsidRDefault="00F448F8" w:rsidP="00680AD0">
      <w:pPr>
        <w:jc w:val="center"/>
        <w:rPr>
          <w:b/>
          <w:bCs/>
          <w:sz w:val="20"/>
          <w:szCs w:val="20"/>
        </w:rPr>
      </w:pPr>
      <w:r w:rsidRPr="00680AD0">
        <w:rPr>
          <w:b/>
          <w:bCs/>
          <w:sz w:val="20"/>
          <w:szCs w:val="20"/>
        </w:rPr>
        <w:t>BUILDING AND CODE ENFORCEMENT DEPARTMENT</w:t>
      </w:r>
    </w:p>
    <w:p w14:paraId="0D66852A" w14:textId="7A08CCD0" w:rsidR="00F448F8" w:rsidRPr="00680AD0" w:rsidRDefault="00F448F8" w:rsidP="00680AD0">
      <w:pPr>
        <w:jc w:val="center"/>
        <w:rPr>
          <w:b/>
          <w:bCs/>
          <w:sz w:val="20"/>
          <w:szCs w:val="20"/>
        </w:rPr>
      </w:pPr>
      <w:r w:rsidRPr="00680AD0">
        <w:rPr>
          <w:b/>
          <w:bCs/>
          <w:sz w:val="20"/>
          <w:szCs w:val="20"/>
        </w:rPr>
        <w:t>7742 HWY 64 SUITE C</w:t>
      </w:r>
    </w:p>
    <w:p w14:paraId="0B2A86D1" w14:textId="69C1E65C" w:rsidR="00F448F8" w:rsidRPr="00680AD0" w:rsidRDefault="00F448F8" w:rsidP="00680AD0">
      <w:pPr>
        <w:jc w:val="center"/>
        <w:rPr>
          <w:b/>
          <w:bCs/>
          <w:sz w:val="20"/>
          <w:szCs w:val="20"/>
        </w:rPr>
      </w:pPr>
      <w:r w:rsidRPr="00680AD0">
        <w:rPr>
          <w:b/>
          <w:bCs/>
          <w:sz w:val="20"/>
          <w:szCs w:val="20"/>
        </w:rPr>
        <w:t>OAKLAND, TN. 38060</w:t>
      </w:r>
    </w:p>
    <w:p w14:paraId="37850983" w14:textId="2EB5E20F" w:rsidR="00F448F8" w:rsidRPr="00680AD0" w:rsidRDefault="00F448F8" w:rsidP="00680AD0">
      <w:pPr>
        <w:jc w:val="center"/>
        <w:rPr>
          <w:b/>
          <w:bCs/>
          <w:sz w:val="20"/>
          <w:szCs w:val="20"/>
        </w:rPr>
      </w:pPr>
      <w:r w:rsidRPr="00680AD0">
        <w:rPr>
          <w:b/>
          <w:bCs/>
          <w:sz w:val="20"/>
          <w:szCs w:val="20"/>
        </w:rPr>
        <w:t>901-235-6894</w:t>
      </w:r>
    </w:p>
    <w:p w14:paraId="6D413168" w14:textId="12AE28BA" w:rsidR="00F448F8" w:rsidRPr="00680AD0" w:rsidRDefault="00F448F8" w:rsidP="00680AD0">
      <w:pPr>
        <w:jc w:val="center"/>
        <w:rPr>
          <w:sz w:val="20"/>
          <w:szCs w:val="20"/>
        </w:rPr>
      </w:pPr>
    </w:p>
    <w:p w14:paraId="15E62165" w14:textId="5461AC1C" w:rsidR="00F448F8" w:rsidRPr="00680AD0" w:rsidRDefault="00F448F8">
      <w:pPr>
        <w:rPr>
          <w:b/>
          <w:bCs/>
          <w:sz w:val="20"/>
          <w:szCs w:val="20"/>
        </w:rPr>
      </w:pPr>
      <w:r w:rsidRPr="00680AD0">
        <w:rPr>
          <w:b/>
          <w:bCs/>
          <w:sz w:val="20"/>
          <w:szCs w:val="20"/>
        </w:rPr>
        <w:t>GENERAL INFORMATION PERMITS</w:t>
      </w:r>
    </w:p>
    <w:p w14:paraId="29F77E26" w14:textId="39C19253" w:rsidR="00F448F8" w:rsidRPr="00680AD0" w:rsidRDefault="00F448F8">
      <w:pPr>
        <w:rPr>
          <w:sz w:val="20"/>
          <w:szCs w:val="20"/>
        </w:rPr>
      </w:pPr>
      <w:r w:rsidRPr="00680AD0">
        <w:rPr>
          <w:sz w:val="20"/>
          <w:szCs w:val="20"/>
        </w:rPr>
        <w:t>The following is to provide general information to homeowners/contractors for permits issued for a</w:t>
      </w:r>
      <w:r w:rsidR="00F26A63" w:rsidRPr="00680AD0">
        <w:rPr>
          <w:sz w:val="20"/>
          <w:szCs w:val="20"/>
        </w:rPr>
        <w:t>ccessory structures (storage sheds, garages,</w:t>
      </w:r>
      <w:r w:rsidR="00656623" w:rsidRPr="00680AD0">
        <w:rPr>
          <w:sz w:val="20"/>
          <w:szCs w:val="20"/>
        </w:rPr>
        <w:t xml:space="preserve"> </w:t>
      </w:r>
      <w:r w:rsidR="00F26A63" w:rsidRPr="00680AD0">
        <w:rPr>
          <w:sz w:val="20"/>
          <w:szCs w:val="20"/>
        </w:rPr>
        <w:t>gazebos,</w:t>
      </w:r>
      <w:r w:rsidR="00656623" w:rsidRPr="00680AD0">
        <w:rPr>
          <w:sz w:val="20"/>
          <w:szCs w:val="20"/>
        </w:rPr>
        <w:t xml:space="preserve"> </w:t>
      </w:r>
      <w:r w:rsidR="00680AD0" w:rsidRPr="00680AD0">
        <w:rPr>
          <w:sz w:val="20"/>
          <w:szCs w:val="20"/>
        </w:rPr>
        <w:t>arbors,</w:t>
      </w:r>
      <w:r w:rsidR="00680AD0">
        <w:rPr>
          <w:sz w:val="20"/>
          <w:szCs w:val="20"/>
        </w:rPr>
        <w:t xml:space="preserve"> </w:t>
      </w:r>
      <w:r w:rsidR="00F26A63" w:rsidRPr="00680AD0">
        <w:rPr>
          <w:sz w:val="20"/>
          <w:szCs w:val="20"/>
        </w:rPr>
        <w:t>etc.), pools, fences, patio covers and decks.</w:t>
      </w:r>
    </w:p>
    <w:p w14:paraId="3C7EEBDF" w14:textId="34F085D4" w:rsidR="00F26A63" w:rsidRPr="00680AD0" w:rsidRDefault="00F26A63">
      <w:pPr>
        <w:rPr>
          <w:sz w:val="20"/>
          <w:szCs w:val="20"/>
        </w:rPr>
      </w:pPr>
      <w:r w:rsidRPr="00680AD0">
        <w:rPr>
          <w:sz w:val="20"/>
          <w:szCs w:val="20"/>
        </w:rPr>
        <w:t>Planning a Home Improvement job? WAIT! Here’s what you need to know first</w:t>
      </w:r>
      <w:r w:rsidR="00656623" w:rsidRPr="00680AD0">
        <w:rPr>
          <w:sz w:val="20"/>
          <w:szCs w:val="20"/>
        </w:rPr>
        <w:t xml:space="preserve">: Call Tennessee One Call- 811 </w:t>
      </w:r>
    </w:p>
    <w:p w14:paraId="785EF089" w14:textId="305F37A9" w:rsidR="00656623" w:rsidRPr="00680AD0" w:rsidRDefault="00656623">
      <w:pPr>
        <w:rPr>
          <w:sz w:val="20"/>
          <w:szCs w:val="20"/>
        </w:rPr>
      </w:pPr>
      <w:r w:rsidRPr="00680AD0">
        <w:rPr>
          <w:sz w:val="20"/>
          <w:szCs w:val="20"/>
        </w:rPr>
        <w:t xml:space="preserve">*****Whether you are planning to do it yourself or hire a professional, smart digging means calling 811 before each </w:t>
      </w:r>
      <w:r w:rsidR="00680AD0" w:rsidRPr="00680AD0">
        <w:rPr>
          <w:sz w:val="20"/>
          <w:szCs w:val="20"/>
        </w:rPr>
        <w:t>job. *</w:t>
      </w:r>
      <w:r w:rsidRPr="00680AD0">
        <w:rPr>
          <w:sz w:val="20"/>
          <w:szCs w:val="20"/>
        </w:rPr>
        <w:t>****</w:t>
      </w:r>
    </w:p>
    <w:p w14:paraId="7841F10B" w14:textId="6629DE28" w:rsidR="00656623" w:rsidRPr="00680AD0" w:rsidRDefault="00656623">
      <w:pPr>
        <w:rPr>
          <w:sz w:val="20"/>
          <w:szCs w:val="20"/>
        </w:rPr>
      </w:pPr>
      <w:r w:rsidRPr="00680AD0">
        <w:rPr>
          <w:sz w:val="20"/>
          <w:szCs w:val="20"/>
        </w:rPr>
        <w:t>Permits are required for storage sheds (whether fixed to the land or portable), garages, gazebos, pools (in-ground or above ground</w:t>
      </w:r>
      <w:r w:rsidR="00680AD0">
        <w:rPr>
          <w:sz w:val="20"/>
          <w:szCs w:val="20"/>
        </w:rPr>
        <w:t xml:space="preserve"> </w:t>
      </w:r>
      <w:r w:rsidRPr="00680AD0">
        <w:rPr>
          <w:sz w:val="20"/>
          <w:szCs w:val="20"/>
        </w:rPr>
        <w:t>(, fences, patio covers (whether attached to the house or freestanding), and decks.</w:t>
      </w:r>
    </w:p>
    <w:p w14:paraId="2600CBC6" w14:textId="6D12E784" w:rsidR="00656623" w:rsidRPr="00680AD0" w:rsidRDefault="00656623">
      <w:pPr>
        <w:rPr>
          <w:sz w:val="20"/>
          <w:szCs w:val="20"/>
        </w:rPr>
      </w:pPr>
      <w:r w:rsidRPr="00680AD0">
        <w:rPr>
          <w:sz w:val="20"/>
          <w:szCs w:val="20"/>
        </w:rPr>
        <w:t>When applying for a permit, a site plan(drawing) must be submitted showing the location of the improvement and measurements from the property lines and house. Typically, the site plan will be available from this office. The site plan shows setback requirements and easements. Improvements are not to be located on any easement, even in those cases where the setback requirement is less restrictive than that of the easement.</w:t>
      </w:r>
    </w:p>
    <w:p w14:paraId="41959F51" w14:textId="12F9CD8E" w:rsidR="00656623" w:rsidRPr="00680AD0" w:rsidRDefault="00656623">
      <w:pPr>
        <w:rPr>
          <w:sz w:val="20"/>
          <w:szCs w:val="20"/>
        </w:rPr>
      </w:pPr>
      <w:r w:rsidRPr="00680AD0">
        <w:rPr>
          <w:sz w:val="20"/>
          <w:szCs w:val="20"/>
        </w:rPr>
        <w:t xml:space="preserve">Unless the improvement </w:t>
      </w:r>
      <w:r w:rsidR="00680AD0" w:rsidRPr="00680AD0">
        <w:rPr>
          <w:sz w:val="20"/>
          <w:szCs w:val="20"/>
        </w:rPr>
        <w:t>is</w:t>
      </w:r>
      <w:r w:rsidRPr="00680AD0">
        <w:rPr>
          <w:sz w:val="20"/>
          <w:szCs w:val="20"/>
        </w:rPr>
        <w:t xml:space="preserve"> attached to the house, the improvement cannot be located any closer than 5 feet to the house. This distance is measured from the overhang (gutter) of the house to the overhang of the improvement, if appropriate.</w:t>
      </w:r>
    </w:p>
    <w:p w14:paraId="01688389" w14:textId="6842CFC6" w:rsidR="00656623" w:rsidRPr="00680AD0" w:rsidRDefault="00656623">
      <w:pPr>
        <w:rPr>
          <w:sz w:val="20"/>
          <w:szCs w:val="20"/>
        </w:rPr>
      </w:pPr>
      <w:r w:rsidRPr="00680AD0">
        <w:rPr>
          <w:sz w:val="20"/>
          <w:szCs w:val="20"/>
        </w:rPr>
        <w:t>All improvements must be so located as to not negatively</w:t>
      </w:r>
      <w:r w:rsidR="00680AD0" w:rsidRPr="00680AD0">
        <w:rPr>
          <w:sz w:val="20"/>
          <w:szCs w:val="20"/>
        </w:rPr>
        <w:t xml:space="preserve"> impact the natural drainage of water. Remember, what you do on your property should not cause any future problems for your adjacent property owners.</w:t>
      </w:r>
    </w:p>
    <w:p w14:paraId="253E2471" w14:textId="4DA24F0A" w:rsidR="00680AD0" w:rsidRPr="00680AD0" w:rsidRDefault="00680AD0">
      <w:pPr>
        <w:rPr>
          <w:b/>
          <w:bCs/>
          <w:sz w:val="20"/>
          <w:szCs w:val="20"/>
        </w:rPr>
      </w:pPr>
      <w:r w:rsidRPr="00680AD0">
        <w:rPr>
          <w:b/>
          <w:bCs/>
          <w:sz w:val="20"/>
          <w:szCs w:val="20"/>
        </w:rPr>
        <w:t>Other Permits:</w:t>
      </w:r>
    </w:p>
    <w:p w14:paraId="4D003097" w14:textId="25268980" w:rsidR="00680AD0" w:rsidRPr="00680AD0" w:rsidRDefault="00680AD0" w:rsidP="00680AD0">
      <w:pPr>
        <w:ind w:firstLine="720"/>
        <w:rPr>
          <w:b/>
          <w:bCs/>
          <w:sz w:val="20"/>
          <w:szCs w:val="20"/>
        </w:rPr>
      </w:pPr>
      <w:r w:rsidRPr="00680AD0">
        <w:rPr>
          <w:b/>
          <w:bCs/>
          <w:sz w:val="20"/>
          <w:szCs w:val="20"/>
        </w:rPr>
        <w:t>Building Permit – New Homes, additions, major renovations, and bonus rooms</w:t>
      </w:r>
    </w:p>
    <w:p w14:paraId="0931585D" w14:textId="6AF9F47A" w:rsidR="00680AD0" w:rsidRPr="00680AD0" w:rsidRDefault="00680AD0" w:rsidP="00680AD0">
      <w:pPr>
        <w:ind w:firstLine="720"/>
        <w:rPr>
          <w:b/>
          <w:bCs/>
          <w:sz w:val="20"/>
          <w:szCs w:val="20"/>
        </w:rPr>
      </w:pPr>
      <w:r w:rsidRPr="00680AD0">
        <w:rPr>
          <w:b/>
          <w:bCs/>
          <w:sz w:val="20"/>
          <w:szCs w:val="20"/>
        </w:rPr>
        <w:t>Mechanical Permits – Adding or replacement of Heat/Air conditioning units.</w:t>
      </w:r>
    </w:p>
    <w:p w14:paraId="2A34493A" w14:textId="792528E6" w:rsidR="00680AD0" w:rsidRPr="00680AD0" w:rsidRDefault="00680AD0" w:rsidP="00680AD0">
      <w:pPr>
        <w:ind w:firstLine="720"/>
        <w:rPr>
          <w:b/>
          <w:bCs/>
          <w:sz w:val="20"/>
          <w:szCs w:val="20"/>
        </w:rPr>
      </w:pPr>
      <w:r w:rsidRPr="00680AD0">
        <w:rPr>
          <w:b/>
          <w:bCs/>
          <w:sz w:val="20"/>
          <w:szCs w:val="20"/>
        </w:rPr>
        <w:t>Plumbing Permits – Adding a bathroom, irrigation systems,</w:t>
      </w:r>
      <w:r>
        <w:rPr>
          <w:b/>
          <w:bCs/>
          <w:sz w:val="20"/>
          <w:szCs w:val="20"/>
        </w:rPr>
        <w:t xml:space="preserve"> </w:t>
      </w:r>
      <w:r w:rsidRPr="00680AD0">
        <w:rPr>
          <w:b/>
          <w:bCs/>
          <w:sz w:val="20"/>
          <w:szCs w:val="20"/>
        </w:rPr>
        <w:t>re</w:t>
      </w:r>
      <w:r>
        <w:rPr>
          <w:b/>
          <w:bCs/>
          <w:sz w:val="20"/>
          <w:szCs w:val="20"/>
        </w:rPr>
        <w:t xml:space="preserve"> </w:t>
      </w:r>
      <w:r w:rsidRPr="00680AD0">
        <w:rPr>
          <w:b/>
          <w:bCs/>
          <w:sz w:val="20"/>
          <w:szCs w:val="20"/>
        </w:rPr>
        <w:t>piping water lines.</w:t>
      </w:r>
    </w:p>
    <w:p w14:paraId="593D69E5" w14:textId="593D1E3B" w:rsidR="00680AD0" w:rsidRPr="00680AD0" w:rsidRDefault="00680AD0" w:rsidP="00680AD0">
      <w:pPr>
        <w:ind w:firstLine="720"/>
        <w:rPr>
          <w:b/>
          <w:bCs/>
          <w:sz w:val="20"/>
          <w:szCs w:val="20"/>
        </w:rPr>
      </w:pPr>
      <w:r w:rsidRPr="00680AD0">
        <w:rPr>
          <w:b/>
          <w:bCs/>
          <w:sz w:val="20"/>
          <w:szCs w:val="20"/>
        </w:rPr>
        <w:t>Signs and Excavations</w:t>
      </w:r>
    </w:p>
    <w:p w14:paraId="1E3859A3" w14:textId="4E5B2043" w:rsidR="00680AD0" w:rsidRPr="00680AD0" w:rsidRDefault="00680AD0" w:rsidP="00680AD0">
      <w:pPr>
        <w:rPr>
          <w:sz w:val="20"/>
          <w:szCs w:val="20"/>
        </w:rPr>
      </w:pPr>
      <w:r w:rsidRPr="00680AD0">
        <w:rPr>
          <w:sz w:val="20"/>
          <w:szCs w:val="20"/>
        </w:rPr>
        <w:t>This list covers the primary permits. If you have any questions about other permits/projects, please call before you start work.</w:t>
      </w:r>
    </w:p>
    <w:p w14:paraId="19EC963D" w14:textId="1ED70402" w:rsidR="00680AD0" w:rsidRPr="00680AD0" w:rsidRDefault="00680AD0" w:rsidP="00680AD0">
      <w:pPr>
        <w:rPr>
          <w:sz w:val="20"/>
          <w:szCs w:val="20"/>
        </w:rPr>
      </w:pPr>
      <w:r w:rsidRPr="00680AD0">
        <w:rPr>
          <w:sz w:val="20"/>
          <w:szCs w:val="20"/>
        </w:rPr>
        <w:t>Subdivisions may have deed restrictions and or covenants that may impact your project. Homeowner Associations may also have bylaws that have requirements the homeowner/contractor needs to address.</w:t>
      </w:r>
    </w:p>
    <w:p w14:paraId="74682005" w14:textId="77777777" w:rsidR="00680AD0" w:rsidRPr="00680AD0" w:rsidRDefault="00680AD0" w:rsidP="00680AD0">
      <w:pPr>
        <w:ind w:firstLine="720"/>
        <w:rPr>
          <w:sz w:val="20"/>
          <w:szCs w:val="20"/>
        </w:rPr>
      </w:pPr>
    </w:p>
    <w:p w14:paraId="3F0A6B74" w14:textId="77777777" w:rsidR="00680AD0" w:rsidRDefault="00680AD0"/>
    <w:p w14:paraId="53219FC4" w14:textId="77777777" w:rsidR="00656623" w:rsidRDefault="00656623"/>
    <w:sectPr w:rsidR="00656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F8"/>
    <w:rsid w:val="003A0731"/>
    <w:rsid w:val="004D25DF"/>
    <w:rsid w:val="00656623"/>
    <w:rsid w:val="00680AD0"/>
    <w:rsid w:val="00920F1F"/>
    <w:rsid w:val="00F26A63"/>
    <w:rsid w:val="00F448F8"/>
    <w:rsid w:val="00F50A75"/>
    <w:rsid w:val="00F8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A5DC"/>
  <w15:chartTrackingRefBased/>
  <w15:docId w15:val="{AD45DF34-8988-4C23-BD56-C39E720C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8F8"/>
    <w:rPr>
      <w:rFonts w:eastAsiaTheme="majorEastAsia" w:cstheme="majorBidi"/>
      <w:color w:val="272727" w:themeColor="text1" w:themeTint="D8"/>
    </w:rPr>
  </w:style>
  <w:style w:type="paragraph" w:styleId="Title">
    <w:name w:val="Title"/>
    <w:basedOn w:val="Normal"/>
    <w:next w:val="Normal"/>
    <w:link w:val="TitleChar"/>
    <w:uiPriority w:val="10"/>
    <w:qFormat/>
    <w:rsid w:val="00F44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8F8"/>
    <w:pPr>
      <w:spacing w:before="160"/>
      <w:jc w:val="center"/>
    </w:pPr>
    <w:rPr>
      <w:i/>
      <w:iCs/>
      <w:color w:val="404040" w:themeColor="text1" w:themeTint="BF"/>
    </w:rPr>
  </w:style>
  <w:style w:type="character" w:customStyle="1" w:styleId="QuoteChar">
    <w:name w:val="Quote Char"/>
    <w:basedOn w:val="DefaultParagraphFont"/>
    <w:link w:val="Quote"/>
    <w:uiPriority w:val="29"/>
    <w:rsid w:val="00F448F8"/>
    <w:rPr>
      <w:i/>
      <w:iCs/>
      <w:color w:val="404040" w:themeColor="text1" w:themeTint="BF"/>
    </w:rPr>
  </w:style>
  <w:style w:type="paragraph" w:styleId="ListParagraph">
    <w:name w:val="List Paragraph"/>
    <w:basedOn w:val="Normal"/>
    <w:uiPriority w:val="34"/>
    <w:qFormat/>
    <w:rsid w:val="00F448F8"/>
    <w:pPr>
      <w:ind w:left="720"/>
      <w:contextualSpacing/>
    </w:pPr>
  </w:style>
  <w:style w:type="character" w:styleId="IntenseEmphasis">
    <w:name w:val="Intense Emphasis"/>
    <w:basedOn w:val="DefaultParagraphFont"/>
    <w:uiPriority w:val="21"/>
    <w:qFormat/>
    <w:rsid w:val="00F448F8"/>
    <w:rPr>
      <w:i/>
      <w:iCs/>
      <w:color w:val="0F4761" w:themeColor="accent1" w:themeShade="BF"/>
    </w:rPr>
  </w:style>
  <w:style w:type="paragraph" w:styleId="IntenseQuote">
    <w:name w:val="Intense Quote"/>
    <w:basedOn w:val="Normal"/>
    <w:next w:val="Normal"/>
    <w:link w:val="IntenseQuoteChar"/>
    <w:uiPriority w:val="30"/>
    <w:qFormat/>
    <w:rsid w:val="00F44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8F8"/>
    <w:rPr>
      <w:i/>
      <w:iCs/>
      <w:color w:val="0F4761" w:themeColor="accent1" w:themeShade="BF"/>
    </w:rPr>
  </w:style>
  <w:style w:type="character" w:styleId="IntenseReference">
    <w:name w:val="Intense Reference"/>
    <w:basedOn w:val="DefaultParagraphFont"/>
    <w:uiPriority w:val="32"/>
    <w:qFormat/>
    <w:rsid w:val="00F448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Johnson</dc:creator>
  <cp:keywords/>
  <dc:description/>
  <cp:lastModifiedBy>Emily Johnson</cp:lastModifiedBy>
  <cp:revision>1</cp:revision>
  <dcterms:created xsi:type="dcterms:W3CDTF">2024-05-06T19:47:00Z</dcterms:created>
  <dcterms:modified xsi:type="dcterms:W3CDTF">2024-05-06T20:26:00Z</dcterms:modified>
</cp:coreProperties>
</file>